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EF" w:rsidRPr="001D70EF" w:rsidRDefault="001D70EF" w:rsidP="001D70E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en-US" w:eastAsia="cs-CZ"/>
        </w:rPr>
      </w:pPr>
      <w:bookmarkStart w:id="0" w:name="_GoBack"/>
      <w:proofErr w:type="spellStart"/>
      <w:r w:rsidRPr="001D70EF">
        <w:rPr>
          <w:rFonts w:eastAsia="Times New Roman" w:cs="Arial"/>
          <w:b/>
          <w:color w:val="222222"/>
          <w:lang w:val="en-US" w:eastAsia="cs-CZ"/>
        </w:rPr>
        <w:t>Ladislav</w:t>
      </w:r>
      <w:proofErr w:type="spellEnd"/>
      <w:r w:rsidRPr="001D70EF">
        <w:rPr>
          <w:rFonts w:eastAsia="Times New Roman" w:cs="Arial"/>
          <w:b/>
          <w:color w:val="222222"/>
          <w:lang w:val="en-US" w:eastAsia="cs-CZ"/>
        </w:rPr>
        <w:t xml:space="preserve"> </w:t>
      </w:r>
      <w:proofErr w:type="spellStart"/>
      <w:r w:rsidRPr="001D70EF">
        <w:rPr>
          <w:rFonts w:eastAsia="Times New Roman" w:cs="Arial"/>
          <w:b/>
          <w:color w:val="222222"/>
          <w:lang w:val="en-US" w:eastAsia="cs-CZ"/>
        </w:rPr>
        <w:t>Beneš</w:t>
      </w:r>
      <w:proofErr w:type="spellEnd"/>
    </w:p>
    <w:p w:rsidR="001D70EF" w:rsidRPr="001D70EF" w:rsidRDefault="001D70EF" w:rsidP="001D70E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en-US" w:eastAsia="cs-CZ"/>
        </w:rPr>
      </w:pPr>
    </w:p>
    <w:p w:rsidR="001D70EF" w:rsidRPr="001D70EF" w:rsidRDefault="001D70EF" w:rsidP="001D70E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1D70EF">
        <w:rPr>
          <w:rFonts w:eastAsia="Times New Roman" w:cs="Arial"/>
          <w:color w:val="222222"/>
          <w:lang w:val="en-US" w:eastAsia="cs-CZ"/>
        </w:rPr>
        <w:t>Title: Friendship despite the Iron Curtain. Relations and Transfers between the</w:t>
      </w:r>
    </w:p>
    <w:p w:rsidR="001D70EF" w:rsidRPr="001D70EF" w:rsidRDefault="001D70EF" w:rsidP="001D70E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1D70EF">
        <w:rPr>
          <w:rFonts w:eastAsia="Times New Roman" w:cs="Arial"/>
          <w:color w:val="222222"/>
          <w:lang w:val="en-US" w:eastAsia="cs-CZ"/>
        </w:rPr>
        <w:t>Evangelical Church of Czech Brethren and the Evangelical Church in Germany in</w:t>
      </w:r>
    </w:p>
    <w:p w:rsidR="001D70EF" w:rsidRPr="001D70EF" w:rsidRDefault="001D70EF" w:rsidP="001D70E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1D70EF">
        <w:rPr>
          <w:rFonts w:eastAsia="Times New Roman" w:cs="Arial"/>
          <w:color w:val="222222"/>
          <w:lang w:val="en-US" w:eastAsia="cs-CZ"/>
        </w:rPr>
        <w:t>1948–1989</w:t>
      </w:r>
    </w:p>
    <w:p w:rsidR="001D70EF" w:rsidRPr="001D70EF" w:rsidRDefault="001D70EF" w:rsidP="001D70E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1D70EF">
        <w:rPr>
          <w:rFonts w:eastAsia="Times New Roman" w:cs="Arial"/>
          <w:color w:val="222222"/>
          <w:lang w:val="en-US" w:eastAsia="cs-CZ"/>
        </w:rPr>
        <w:t>The dissertation thesis will examine the relations and material transfers between the</w:t>
      </w:r>
    </w:p>
    <w:p w:rsidR="001D70EF" w:rsidRPr="001D70EF" w:rsidRDefault="001D70EF" w:rsidP="001D70E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1D70EF">
        <w:rPr>
          <w:rFonts w:eastAsia="Times New Roman" w:cs="Arial"/>
          <w:color w:val="222222"/>
          <w:lang w:val="en-US" w:eastAsia="cs-CZ"/>
        </w:rPr>
        <w:t>Evangelical Church of Czech Brethren and the Evangelical Church in Germany in the</w:t>
      </w:r>
    </w:p>
    <w:p w:rsidR="001D70EF" w:rsidRPr="001D70EF" w:rsidRDefault="001D70EF" w:rsidP="001D70E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1D70EF">
        <w:rPr>
          <w:rFonts w:eastAsia="Times New Roman" w:cs="Arial"/>
          <w:color w:val="222222"/>
          <w:lang w:val="en-US" w:eastAsia="cs-CZ"/>
        </w:rPr>
        <w:t>time</w:t>
      </w:r>
      <w:proofErr w:type="gramEnd"/>
      <w:r w:rsidRPr="001D70EF">
        <w:rPr>
          <w:rFonts w:eastAsia="Times New Roman" w:cs="Arial"/>
          <w:color w:val="222222"/>
          <w:lang w:val="en-US" w:eastAsia="cs-CZ"/>
        </w:rPr>
        <w:t xml:space="preserve"> of conflict between East and West (1948-1989). On the example of</w:t>
      </w:r>
    </w:p>
    <w:p w:rsidR="001D70EF" w:rsidRPr="001D70EF" w:rsidRDefault="001D70EF" w:rsidP="001D70E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1D70EF">
        <w:rPr>
          <w:rFonts w:eastAsia="Times New Roman" w:cs="Arial"/>
          <w:color w:val="222222"/>
          <w:lang w:val="en-US" w:eastAsia="cs-CZ"/>
        </w:rPr>
        <w:t>aforementioned</w:t>
      </w:r>
      <w:proofErr w:type="gramEnd"/>
      <w:r w:rsidRPr="001D70EF">
        <w:rPr>
          <w:rFonts w:eastAsia="Times New Roman" w:cs="Arial"/>
          <w:color w:val="222222"/>
          <w:lang w:val="en-US" w:eastAsia="cs-CZ"/>
        </w:rPr>
        <w:t xml:space="preserve"> churches will be shown the permeability of the Iron Curtain and the</w:t>
      </w:r>
    </w:p>
    <w:p w:rsidR="001D70EF" w:rsidRPr="001D70EF" w:rsidRDefault="001D70EF" w:rsidP="001D70E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1D70EF">
        <w:rPr>
          <w:rFonts w:eastAsia="Times New Roman" w:cs="Arial"/>
          <w:color w:val="222222"/>
          <w:lang w:val="en-US" w:eastAsia="cs-CZ"/>
        </w:rPr>
        <w:t>role</w:t>
      </w:r>
      <w:proofErr w:type="gramEnd"/>
      <w:r w:rsidRPr="001D70EF">
        <w:rPr>
          <w:rFonts w:eastAsia="Times New Roman" w:cs="Arial"/>
          <w:color w:val="222222"/>
          <w:lang w:val="en-US" w:eastAsia="cs-CZ"/>
        </w:rPr>
        <w:t xml:space="preserve"> of a western partner for an actor from the East bloc. A crucial part of the</w:t>
      </w:r>
    </w:p>
    <w:p w:rsidR="001D70EF" w:rsidRPr="001D70EF" w:rsidRDefault="001D70EF" w:rsidP="001D70E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1D70EF">
        <w:rPr>
          <w:rFonts w:eastAsia="Times New Roman" w:cs="Arial"/>
          <w:color w:val="222222"/>
          <w:lang w:val="en-US" w:eastAsia="cs-CZ"/>
        </w:rPr>
        <w:t>dissertation</w:t>
      </w:r>
      <w:proofErr w:type="gramEnd"/>
      <w:r w:rsidRPr="001D70EF">
        <w:rPr>
          <w:rFonts w:eastAsia="Times New Roman" w:cs="Arial"/>
          <w:color w:val="222222"/>
          <w:lang w:val="en-US" w:eastAsia="cs-CZ"/>
        </w:rPr>
        <w:t xml:space="preserve"> will be also dedicated to describing the negotiation between a church</w:t>
      </w:r>
    </w:p>
    <w:p w:rsidR="001D70EF" w:rsidRPr="001D70EF" w:rsidRDefault="001D70EF" w:rsidP="001D70E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1D70EF">
        <w:rPr>
          <w:rFonts w:eastAsia="Times New Roman" w:cs="Arial"/>
          <w:color w:val="222222"/>
          <w:lang w:val="en-US" w:eastAsia="cs-CZ"/>
        </w:rPr>
        <w:t>and</w:t>
      </w:r>
      <w:proofErr w:type="gramEnd"/>
      <w:r w:rsidRPr="001D70EF">
        <w:rPr>
          <w:rFonts w:eastAsia="Times New Roman" w:cs="Arial"/>
          <w:color w:val="222222"/>
          <w:lang w:val="en-US" w:eastAsia="cs-CZ"/>
        </w:rPr>
        <w:t xml:space="preserve"> a state socialistic power which was openly atheistic.</w:t>
      </w:r>
    </w:p>
    <w:bookmarkEnd w:id="0"/>
    <w:p w:rsidR="0014384E" w:rsidRDefault="001D70EF"/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F"/>
    <w:rsid w:val="001D70EF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7D35F-B26E-494A-BA2C-ACA6AD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0E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2021-02-22T08:58:00Z</dcterms:created>
  <dcterms:modified xsi:type="dcterms:W3CDTF">2021-02-22T08:58:00Z</dcterms:modified>
</cp:coreProperties>
</file>