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US" w:eastAsia="cs-CZ"/>
        </w:rPr>
      </w:pPr>
      <w:proofErr w:type="spellStart"/>
      <w:r w:rsidRPr="00F45E98">
        <w:rPr>
          <w:rFonts w:eastAsia="Times New Roman" w:cs="Arial"/>
          <w:b/>
          <w:color w:val="222222"/>
          <w:lang w:val="en-US" w:eastAsia="cs-CZ"/>
        </w:rPr>
        <w:t>Kuklíková</w:t>
      </w:r>
      <w:proofErr w:type="spellEnd"/>
      <w:r w:rsidRPr="00F45E98">
        <w:rPr>
          <w:rFonts w:eastAsia="Times New Roman" w:cs="Arial"/>
          <w:b/>
          <w:color w:val="222222"/>
          <w:lang w:val="en-US" w:eastAsia="cs-CZ"/>
        </w:rPr>
        <w:t xml:space="preserve"> </w:t>
      </w:r>
      <w:proofErr w:type="spellStart"/>
      <w:r w:rsidRPr="00F45E98">
        <w:rPr>
          <w:rFonts w:eastAsia="Times New Roman" w:cs="Arial"/>
          <w:b/>
          <w:color w:val="222222"/>
          <w:lang w:val="en-US" w:eastAsia="cs-CZ"/>
        </w:rPr>
        <w:t>Kateřina</w:t>
      </w:r>
      <w:proofErr w:type="spellEnd"/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45E98">
        <w:rPr>
          <w:rFonts w:eastAsia="Times New Roman" w:cs="Arial"/>
          <w:color w:val="222222"/>
          <w:lang w:val="en-US" w:eastAsia="cs-CZ"/>
        </w:rPr>
        <w:t>Return to Europe. The International Student Mobility at Charles University Between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45E98">
        <w:rPr>
          <w:rFonts w:eastAsia="Times New Roman" w:cs="Arial"/>
          <w:color w:val="222222"/>
          <w:lang w:val="en-US" w:eastAsia="cs-CZ"/>
        </w:rPr>
        <w:t>Dictatorship and Democracy.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45E98">
        <w:rPr>
          <w:rFonts w:eastAsia="Times New Roman" w:cs="Arial"/>
          <w:color w:val="222222"/>
          <w:lang w:val="en-US" w:eastAsia="cs-CZ"/>
        </w:rPr>
        <w:t>Was it even possible for Czechoslovak students to study in the West before 1989? Under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which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conditions? How did the circumstances change after 1989? Was it possible to build </w:t>
      </w:r>
      <w:proofErr w:type="gramStart"/>
      <w:r w:rsidRPr="00F45E98">
        <w:rPr>
          <w:rFonts w:eastAsia="Times New Roman" w:cs="Arial"/>
          <w:color w:val="222222"/>
          <w:lang w:val="en-US" w:eastAsia="cs-CZ"/>
        </w:rPr>
        <w:t>on</w:t>
      </w:r>
      <w:proofErr w:type="gramEnd"/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something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from the politically tense period shaped by the Cold War? These questions will be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answered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by the dissertation on the international mobility of students at Charles University. With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regard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to the time frame, the main topic is situated in the period reaching from late socialism up to the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year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2004, in which the Czech Republic accessed the EU.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45E98">
        <w:rPr>
          <w:rFonts w:eastAsia="Times New Roman" w:cs="Arial"/>
          <w:color w:val="222222"/>
          <w:lang w:val="en-US" w:eastAsia="cs-CZ"/>
        </w:rPr>
        <w:t>With re</w:t>
      </w:r>
      <w:r>
        <w:rPr>
          <w:rFonts w:eastAsia="Times New Roman" w:cs="Arial"/>
          <w:color w:val="222222"/>
          <w:lang w:val="en-US" w:eastAsia="cs-CZ"/>
        </w:rPr>
        <w:t>spect to Charles University’</w:t>
      </w:r>
      <w:r w:rsidRPr="00F45E98">
        <w:rPr>
          <w:rFonts w:eastAsia="Times New Roman" w:cs="Arial"/>
          <w:color w:val="222222"/>
          <w:lang w:val="en-US" w:eastAsia="cs-CZ"/>
        </w:rPr>
        <w:t>s internationalization, student exchanges with the West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were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a specific and, before 1989, even a unique form of cooperation beyond the Iron Curtain. With a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few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countries from the West, Charles University even established an official collaboration. The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research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>, therefore, focuses on the students who have studied at universities in these specific states. In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particular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>, these were the Federal Republic of Germany and the USA, with which Charles University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successfully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maintained official academic partnerships even in the years a</w:t>
      </w:r>
      <w:r>
        <w:rPr>
          <w:rFonts w:eastAsia="Times New Roman" w:cs="Arial"/>
          <w:color w:val="222222"/>
          <w:lang w:val="en-US" w:eastAsia="cs-CZ"/>
        </w:rPr>
        <w:t xml:space="preserve">fter 1989. The </w:t>
      </w:r>
      <w:proofErr w:type="gramStart"/>
      <w:r>
        <w:rPr>
          <w:rFonts w:eastAsia="Times New Roman" w:cs="Arial"/>
          <w:color w:val="222222"/>
          <w:lang w:val="en-US" w:eastAsia="cs-CZ"/>
        </w:rPr>
        <w:t>dissertation’</w:t>
      </w:r>
      <w:r w:rsidRPr="00F45E98">
        <w:rPr>
          <w:rFonts w:eastAsia="Times New Roman" w:cs="Arial"/>
          <w:color w:val="222222"/>
          <w:lang w:val="en-US" w:eastAsia="cs-CZ"/>
        </w:rPr>
        <w:t>s</w:t>
      </w:r>
      <w:proofErr w:type="gramEnd"/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main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starting point is the hypothesis that students&amp;#39; international mobility increased due to the gradual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global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relaxation of the socio-political conditions during late socialism. This fact also indirectly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confirmed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the attractiveness and former dominance of the West. Therefore, the phenomenon of student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mobility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is seen as part of the emerging East-West youth network.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45E98">
        <w:rPr>
          <w:rFonts w:eastAsia="Times New Roman" w:cs="Arial"/>
          <w:color w:val="222222"/>
          <w:lang w:val="en-US" w:eastAsia="cs-CZ"/>
        </w:rPr>
        <w:t xml:space="preserve">The thesis aims to </w:t>
      </w:r>
      <w:proofErr w:type="spellStart"/>
      <w:r w:rsidRPr="00F45E98">
        <w:rPr>
          <w:rFonts w:eastAsia="Times New Roman" w:cs="Arial"/>
          <w:color w:val="222222"/>
          <w:lang w:val="en-US" w:eastAsia="cs-CZ"/>
        </w:rPr>
        <w:t>analyse</w:t>
      </w:r>
      <w:proofErr w:type="spellEnd"/>
      <w:r w:rsidRPr="00F45E98">
        <w:rPr>
          <w:rFonts w:eastAsia="Times New Roman" w:cs="Arial"/>
          <w:color w:val="222222"/>
          <w:lang w:val="en-US" w:eastAsia="cs-CZ"/>
        </w:rPr>
        <w:t xml:space="preserve"> the dynamic of these contacts in the context of Charles University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45E98">
        <w:rPr>
          <w:rFonts w:eastAsia="Times New Roman" w:cs="Arial"/>
          <w:color w:val="222222"/>
          <w:lang w:val="en-US" w:eastAsia="cs-CZ"/>
        </w:rPr>
        <w:t>S</w:t>
      </w:r>
      <w:r w:rsidRPr="00F45E98">
        <w:rPr>
          <w:rFonts w:eastAsia="Times New Roman" w:cs="Arial"/>
          <w:color w:val="222222"/>
          <w:lang w:val="en-US" w:eastAsia="cs-CZ"/>
        </w:rPr>
        <w:t>tudents</w:t>
      </w:r>
      <w:r>
        <w:rPr>
          <w:rFonts w:eastAsia="Times New Roman" w:cs="Arial"/>
          <w:color w:val="222222"/>
          <w:lang w:val="en-US" w:eastAsia="cs-CZ"/>
        </w:rPr>
        <w:t xml:space="preserve">’ </w:t>
      </w:r>
      <w:r w:rsidRPr="00F45E98">
        <w:rPr>
          <w:rFonts w:eastAsia="Times New Roman" w:cs="Arial"/>
          <w:color w:val="222222"/>
          <w:lang w:val="en-US" w:eastAsia="cs-CZ"/>
        </w:rPr>
        <w:t>connections with the West, the respective socio-political situation before and after 1989, and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>
        <w:rPr>
          <w:rFonts w:eastAsia="Times New Roman" w:cs="Arial"/>
          <w:color w:val="222222"/>
          <w:lang w:val="en-US" w:eastAsia="cs-CZ"/>
        </w:rPr>
        <w:t>Czechoslovakia’s</w:t>
      </w:r>
      <w:bookmarkStart w:id="0" w:name="_GoBack"/>
      <w:bookmarkEnd w:id="0"/>
      <w:r w:rsidRPr="00F45E98">
        <w:rPr>
          <w:rFonts w:eastAsia="Times New Roman" w:cs="Arial"/>
          <w:color w:val="222222"/>
          <w:lang w:val="en-US" w:eastAsia="cs-CZ"/>
        </w:rPr>
        <w:t xml:space="preserve"> position on the border of the two blocs. The student exchange research before 1989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will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then serve as the cornerstone of further analysis of the potential continuities or discontinuities in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the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time after the end of the Cold War. In terms of the methodological framework, the dissertation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builds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on transnational historical research highlighting East-West interaction and accentuating the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many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different causes that led to the Eastern Bloc&amp;#39;s implosion. Therefore, both the changes of the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structural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conditions and the motivation of both parties, i.e., the Charles University and the western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partners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>, to participate in the student exchange, are examined. Archival research in the Czech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F45E98">
        <w:rPr>
          <w:rFonts w:eastAsia="Times New Roman" w:cs="Arial"/>
          <w:color w:val="222222"/>
          <w:lang w:val="en-US" w:eastAsia="cs-CZ"/>
        </w:rPr>
        <w:t>Republic, Germany, and the USA is crucial for elaborating on this topic. Besides, interviews will be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held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with exchange participants to gain a supplementary information source on their perception of</w:t>
      </w:r>
    </w:p>
    <w:p w:rsidR="00F45E98" w:rsidRPr="00F45E98" w:rsidRDefault="00F45E98" w:rsidP="00F45E9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F45E98">
        <w:rPr>
          <w:rFonts w:eastAsia="Times New Roman" w:cs="Arial"/>
          <w:color w:val="222222"/>
          <w:lang w:val="en-US" w:eastAsia="cs-CZ"/>
        </w:rPr>
        <w:t>contacts</w:t>
      </w:r>
      <w:proofErr w:type="gramEnd"/>
      <w:r w:rsidRPr="00F45E98">
        <w:rPr>
          <w:rFonts w:eastAsia="Times New Roman" w:cs="Arial"/>
          <w:color w:val="222222"/>
          <w:lang w:val="en-US" w:eastAsia="cs-CZ"/>
        </w:rPr>
        <w:t xml:space="preserve"> between students from the East and the West.</w:t>
      </w:r>
    </w:p>
    <w:p w:rsidR="0014384E" w:rsidRDefault="00F45E98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8"/>
    <w:rsid w:val="00A63A56"/>
    <w:rsid w:val="00D04409"/>
    <w:rsid w:val="00F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4EC9"/>
  <w15:chartTrackingRefBased/>
  <w15:docId w15:val="{BE3689C2-7EDF-49DD-81CD-E2F486A3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E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2021-02-22T09:00:00Z</dcterms:created>
  <dcterms:modified xsi:type="dcterms:W3CDTF">2021-02-22T09:00:00Z</dcterms:modified>
</cp:coreProperties>
</file>