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BF" w:rsidRPr="004D5EEE" w:rsidRDefault="00A13BBF" w:rsidP="00A13BBF">
      <w:pPr>
        <w:spacing w:line="240" w:lineRule="auto"/>
        <w:rPr>
          <w:b/>
        </w:rPr>
      </w:pPr>
      <w:r w:rsidRPr="004D5EEE">
        <w:rPr>
          <w:b/>
        </w:rPr>
        <w:t>Kateřina Vnoučková</w:t>
      </w:r>
    </w:p>
    <w:p w:rsidR="00A13BBF" w:rsidRDefault="00A13BBF" w:rsidP="00A13BBF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Moravia and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Austria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</w:p>
    <w:p w:rsidR="00A13BBF" w:rsidRDefault="00A13BBF" w:rsidP="00A13BBF">
      <w:pPr>
        <w:spacing w:line="240" w:lineRule="auto"/>
      </w:pPr>
      <w:r>
        <w:t xml:space="preserve">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1989</w:t>
      </w:r>
    </w:p>
    <w:p w:rsidR="00A13BBF" w:rsidRDefault="00A13BBF" w:rsidP="00A13BBF">
      <w:pPr>
        <w:spacing w:line="240" w:lineRule="auto"/>
      </w:pPr>
    </w:p>
    <w:p w:rsidR="00A13BBF" w:rsidRDefault="00A13BBF" w:rsidP="00A13BBF">
      <w:pPr>
        <w:spacing w:line="240" w:lineRule="auto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neighboring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and </w:t>
      </w:r>
      <w:proofErr w:type="spellStart"/>
      <w:r>
        <w:t>Austria</w:t>
      </w:r>
      <w:proofErr w:type="spellEnd"/>
    </w:p>
    <w:p w:rsidR="00A13BBF" w:rsidRDefault="00A13BBF" w:rsidP="00A13BBF">
      <w:pPr>
        <w:spacing w:line="240" w:lineRule="auto"/>
      </w:pPr>
      <w:proofErr w:type="spellStart"/>
      <w:r>
        <w:t>were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Iron </w:t>
      </w:r>
      <w:proofErr w:type="spellStart"/>
      <w:r>
        <w:t>Curtain</w:t>
      </w:r>
      <w:proofErr w:type="spellEnd"/>
      <w:r>
        <w:t xml:space="preserve"> and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military</w:t>
      </w:r>
      <w:proofErr w:type="spellEnd"/>
    </w:p>
    <w:p w:rsidR="00A13BBF" w:rsidRDefault="00A13BBF" w:rsidP="00A13BBF">
      <w:pPr>
        <w:spacing w:line="240" w:lineRule="auto"/>
      </w:pPr>
      <w:proofErr w:type="spellStart"/>
      <w:r>
        <w:t>protected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Czechoslovak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and to</w:t>
      </w:r>
    </w:p>
    <w:p w:rsidR="00A13BBF" w:rsidRDefault="00A13BBF" w:rsidP="00A13BBF">
      <w:pPr>
        <w:spacing w:line="240" w:lineRule="auto"/>
      </w:pPr>
      <w:proofErr w:type="spellStart"/>
      <w:r>
        <w:t>prevent</w:t>
      </w:r>
      <w:proofErr w:type="spellEnd"/>
      <w:r>
        <w:t xml:space="preserve"> </w:t>
      </w:r>
      <w:proofErr w:type="spellStart"/>
      <w:r>
        <w:t>cross-border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.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exceptions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Iron </w:t>
      </w:r>
      <w:proofErr w:type="spellStart"/>
      <w:r>
        <w:t>Curtain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</w:t>
      </w:r>
    </w:p>
    <w:p w:rsidR="00A13BBF" w:rsidRDefault="00A13BBF" w:rsidP="00A13BBF">
      <w:pPr>
        <w:spacing w:line="240" w:lineRule="auto"/>
      </w:pPr>
      <w:r>
        <w:t xml:space="preserve">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but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thesis </w:t>
      </w:r>
      <w:proofErr w:type="spellStart"/>
      <w:r>
        <w:t>follows</w:t>
      </w:r>
      <w:proofErr w:type="spellEnd"/>
    </w:p>
    <w:p w:rsidR="00A13BBF" w:rsidRDefault="00A13BBF" w:rsidP="00A13BBF">
      <w:pPr>
        <w:spacing w:line="240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enabled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these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and</w:t>
      </w:r>
    </w:p>
    <w:p w:rsidR="00A13BBF" w:rsidRDefault="00A13BBF" w:rsidP="00A13BBF">
      <w:pPr>
        <w:spacing w:line="240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tightly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border</w:t>
      </w:r>
      <w:proofErr w:type="spellEnd"/>
      <w:r>
        <w:t>.</w:t>
      </w:r>
    </w:p>
    <w:p w:rsidR="00A13BBF" w:rsidRDefault="00A13BBF" w:rsidP="00A13BBF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thesis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Iron </w:t>
      </w:r>
      <w:proofErr w:type="spellStart"/>
      <w:r>
        <w:t>Curtain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area, </w:t>
      </w:r>
      <w:proofErr w:type="spellStart"/>
      <w:r>
        <w:t>where</w:t>
      </w:r>
      <w:proofErr w:type="spellEnd"/>
      <w:r>
        <w:t xml:space="preserve"> a</w:t>
      </w:r>
    </w:p>
    <w:p w:rsidR="00A13BBF" w:rsidRDefault="00A13BBF" w:rsidP="00A13BBF">
      <w:pPr>
        <w:spacing w:line="240" w:lineRule="auto"/>
      </w:pPr>
      <w:proofErr w:type="spellStart"/>
      <w:r>
        <w:t>political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existed</w:t>
      </w:r>
      <w:proofErr w:type="spellEnd"/>
      <w:r>
        <w:t xml:space="preserve">, but not a natural </w:t>
      </w:r>
      <w:proofErr w:type="spellStart"/>
      <w:r>
        <w:t>one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thesis </w:t>
      </w:r>
      <w:proofErr w:type="spellStart"/>
      <w:r>
        <w:t>argues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interplay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A13BBF" w:rsidRDefault="00A13BBF" w:rsidP="00A13BBF">
      <w:pPr>
        <w:spacing w:line="240" w:lineRule="auto"/>
      </w:pPr>
      <w:proofErr w:type="spellStart"/>
      <w:r>
        <w:t>central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enabled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inhabitants</w:t>
      </w:r>
      <w:proofErr w:type="spellEnd"/>
      <w:r>
        <w:t xml:space="preserve"> to</w:t>
      </w:r>
    </w:p>
    <w:p w:rsidR="00A13BBF" w:rsidRDefault="00A13BBF" w:rsidP="00A13BBF">
      <w:pPr>
        <w:spacing w:line="240" w:lineRule="auto"/>
      </w:pPr>
      <w:proofErr w:type="spellStart"/>
      <w:r>
        <w:t>establish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1980s.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</w:p>
    <w:p w:rsidR="00A13BBF" w:rsidRDefault="00A13BBF" w:rsidP="00A13BBF">
      <w:pPr>
        <w:spacing w:line="240" w:lineRule="auto"/>
      </w:pP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long-term </w:t>
      </w:r>
      <w:proofErr w:type="spellStart"/>
      <w:r>
        <w:t>interruption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relations </w:t>
      </w:r>
      <w:proofErr w:type="spellStart"/>
      <w:r>
        <w:t>between</w:t>
      </w:r>
      <w:proofErr w:type="spellEnd"/>
    </w:p>
    <w:p w:rsidR="00A13BBF" w:rsidRDefault="00A13BBF" w:rsidP="00A13BBF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early 1990s </w:t>
      </w:r>
      <w:proofErr w:type="spellStart"/>
      <w:r>
        <w:t>caused</w:t>
      </w:r>
      <w:proofErr w:type="spellEnd"/>
      <w:r>
        <w:t xml:space="preserve"> a</w:t>
      </w:r>
    </w:p>
    <w:p w:rsidR="00A13BBF" w:rsidRDefault="00A13BBF" w:rsidP="00A13BBF">
      <w:pPr>
        <w:spacing w:line="240" w:lineRule="auto"/>
      </w:pPr>
      <w:proofErr w:type="spellStart"/>
      <w:r>
        <w:t>decrease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intensity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cross-border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A13BBF" w:rsidRDefault="00A13BBF" w:rsidP="00A13BBF">
      <w:pPr>
        <w:spacing w:line="240" w:lineRule="auto"/>
      </w:pPr>
      <w:proofErr w:type="spellStart"/>
      <w:r>
        <w:t>cross-border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–</w:t>
      </w:r>
    </w:p>
    <w:p w:rsidR="00A13BBF" w:rsidRDefault="00A13BBF" w:rsidP="00A13BBF">
      <w:pPr>
        <w:spacing w:line="240" w:lineRule="auto"/>
      </w:pPr>
      <w:proofErr w:type="spellStart"/>
      <w:r>
        <w:t>cooperation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,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A13BBF" w:rsidRDefault="00A13BBF" w:rsidP="00A13BBF">
      <w:pPr>
        <w:spacing w:line="240" w:lineRule="auto"/>
      </w:pPr>
      <w:proofErr w:type="spellStart"/>
      <w:r>
        <w:t>border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cross-border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. By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thesis </w:t>
      </w:r>
      <w:proofErr w:type="spellStart"/>
      <w:r>
        <w:t>brings</w:t>
      </w:r>
      <w:proofErr w:type="spellEnd"/>
    </w:p>
    <w:p w:rsidR="00A13BBF" w:rsidRDefault="00A13BBF" w:rsidP="00A13BBF">
      <w:pPr>
        <w:spacing w:line="240" w:lineRule="auto"/>
      </w:pPr>
      <w:r>
        <w:t xml:space="preserve">a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Czech-</w:t>
      </w:r>
      <w:proofErr w:type="spellStart"/>
      <w:r>
        <w:t>Austrian</w:t>
      </w:r>
      <w:proofErr w:type="spellEnd"/>
      <w:r>
        <w:t xml:space="preserve"> relations</w:t>
      </w:r>
    </w:p>
    <w:p w:rsidR="00A13BBF" w:rsidRPr="00E055BA" w:rsidRDefault="00A13BBF" w:rsidP="00A13BBF">
      <w:pPr>
        <w:spacing w:line="240" w:lineRule="auto"/>
      </w:pPr>
      <w:proofErr w:type="spellStart"/>
      <w:r>
        <w:t>before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1989.</w:t>
      </w:r>
    </w:p>
    <w:p w:rsidR="0014384E" w:rsidRDefault="00A13BBF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BF"/>
    <w:rsid w:val="00A13BBF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EBBA-9488-4612-BB05-7815A96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B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2021-03-23T10:54:00Z</dcterms:created>
  <dcterms:modified xsi:type="dcterms:W3CDTF">2021-03-23T10:58:00Z</dcterms:modified>
</cp:coreProperties>
</file>