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5C18" w14:textId="7FAFEAC2" w:rsidR="00A32900" w:rsidRDefault="00A32900" w:rsidP="00A32900">
      <w:r>
        <w:t xml:space="preserve">Lucie Kadlecová </w:t>
      </w:r>
    </w:p>
    <w:p w14:paraId="6108079E" w14:textId="77777777" w:rsidR="00A32900" w:rsidRDefault="00A32900" w:rsidP="00A32900"/>
    <w:p w14:paraId="24ADC4FA" w14:textId="0C191ED4" w:rsidR="00107275" w:rsidRDefault="00A32900" w:rsidP="00A32900">
      <w:r>
        <w:t xml:space="preserve">Tato </w:t>
      </w:r>
      <w:proofErr w:type="gramStart"/>
      <w:r>
        <w:t>dizertace</w:t>
      </w:r>
      <w:proofErr w:type="gramEnd"/>
      <w:r>
        <w:t xml:space="preserve"> studuje chování států v kybernetickém prostoru, přičemž se zaměřuje na to, jak se vlády vyrovnávají s novými nástrahami tohoto unikátního prostředí. Práce analyzuje státní suverenitu, tedy základní kámen mezinárodních vztahů a mezinárodního práva, aplikovanou v kybernetickém prostoru, který je ze své podstaty významnou výzvou tomuto konceptu zaměřenému na teritorialitu. Jsou státy schopny uchovat si svoje klasické vnímání státní suverenity i v kybernetické prostoru, nebo jsou nuceny změnit toto chápání své suverenity, a tak i svoje chování, aby se v </w:t>
      </w:r>
      <w:proofErr w:type="spellStart"/>
      <w:r>
        <w:t>kyber</w:t>
      </w:r>
      <w:proofErr w:type="spellEnd"/>
      <w:r>
        <w:t xml:space="preserve"> prostředí asimilovaly?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00"/>
    <w:rsid w:val="00107275"/>
    <w:rsid w:val="001C4C67"/>
    <w:rsid w:val="003575DF"/>
    <w:rsid w:val="00A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6AEA"/>
  <w15:chartTrackingRefBased/>
  <w15:docId w15:val="{86020DCF-2311-4A6C-B746-53B7983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2021-04-20T08:15:00Z</dcterms:created>
  <dcterms:modified xsi:type="dcterms:W3CDTF">2021-04-20T08:16:00Z</dcterms:modified>
</cp:coreProperties>
</file>