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BEED8" w14:textId="6475006C" w:rsidR="00E301B0" w:rsidRDefault="00E301B0" w:rsidP="00E301B0">
      <w:proofErr w:type="spellStart"/>
      <w:r>
        <w:t>Oguljamal</w:t>
      </w:r>
      <w:proofErr w:type="spellEnd"/>
      <w:r>
        <w:t xml:space="preserve"> </w:t>
      </w:r>
      <w:proofErr w:type="spellStart"/>
      <w:r>
        <w:t>Yazliyeva</w:t>
      </w:r>
      <w:proofErr w:type="spellEnd"/>
      <w:r>
        <w:t xml:space="preserve"> </w:t>
      </w:r>
    </w:p>
    <w:p w14:paraId="5D66B02E" w14:textId="77777777" w:rsidR="00E301B0" w:rsidRDefault="00E301B0" w:rsidP="00E301B0">
      <w:pPr>
        <w:spacing w:after="0"/>
      </w:pPr>
    </w:p>
    <w:p w14:paraId="4781BB23" w14:textId="77777777" w:rsidR="00E301B0" w:rsidRDefault="00E301B0" w:rsidP="00E301B0">
      <w:pPr>
        <w:spacing w:after="0"/>
      </w:pPr>
      <w:r>
        <w:t>Disertační práce zkoumá mediální prostředí v kontextu autoritářského režimu na příkladu</w:t>
      </w:r>
    </w:p>
    <w:p w14:paraId="56F5132B" w14:textId="77777777" w:rsidR="00E301B0" w:rsidRDefault="00E301B0" w:rsidP="00E301B0">
      <w:pPr>
        <w:spacing w:after="0"/>
      </w:pPr>
      <w:r>
        <w:t>Turkmenistánu. Analyzuje hlavní trendy transformace mediálního diskursu od počátku 90.</w:t>
      </w:r>
    </w:p>
    <w:p w14:paraId="12ED3037" w14:textId="77777777" w:rsidR="00E301B0" w:rsidRDefault="00E301B0" w:rsidP="00E301B0">
      <w:pPr>
        <w:spacing w:after="0"/>
      </w:pPr>
      <w:r>
        <w:t>let na pozadí politické kultury založené vládnoucím mocenským systémem v zemi. Tento</w:t>
      </w:r>
    </w:p>
    <w:p w14:paraId="305F6E6C" w14:textId="77777777" w:rsidR="00E301B0" w:rsidRDefault="00E301B0" w:rsidP="00E301B0">
      <w:pPr>
        <w:spacing w:after="0"/>
      </w:pPr>
      <w:r>
        <w:t>kontext politických sil, aktérů občanské společnosti a mediálního prostředí v postsovětském</w:t>
      </w:r>
    </w:p>
    <w:p w14:paraId="581BE0CD" w14:textId="77777777" w:rsidR="00E301B0" w:rsidRDefault="00E301B0" w:rsidP="00E301B0">
      <w:pPr>
        <w:spacing w:after="0"/>
      </w:pPr>
      <w:r>
        <w:t>Turkmenistánu je klíčový pro pochopení současné politické situace v zemi. Z tohoto důvodu</w:t>
      </w:r>
    </w:p>
    <w:p w14:paraId="408C01D2" w14:textId="77777777" w:rsidR="00E301B0" w:rsidRDefault="00E301B0" w:rsidP="00E301B0">
      <w:pPr>
        <w:spacing w:after="0"/>
      </w:pPr>
      <w:r>
        <w:t>je používán „</w:t>
      </w:r>
      <w:proofErr w:type="spellStart"/>
      <w:r>
        <w:t>discourse-history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>“ a také „</w:t>
      </w:r>
      <w:proofErr w:type="spellStart"/>
      <w:r>
        <w:t>situational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>“ pro studium</w:t>
      </w:r>
    </w:p>
    <w:p w14:paraId="562EBDF6" w14:textId="77777777" w:rsidR="00E301B0" w:rsidRDefault="00E301B0" w:rsidP="00E301B0">
      <w:pPr>
        <w:spacing w:after="0"/>
      </w:pPr>
      <w:r>
        <w:t>autoritářské (jakkoliv stabilní) vlády a interpretaci politické kultury. Empirický sběr dat a analýza jsou založeny na zúčastněném (otevřeném i skrytém) pozorování subjektů. Výzkum zahrnuje analýzu pravidel a politické kultury hlavních aktérů. Pochopení filozofie a podstaty jejich jednání zároveň umožňuje pochopit strategie kontroly médií, a tím i mocenskou kontrolu obyvatelstva. Na tomto základu lze stavět případové studie zahrnující obsahovou analýzu a styl turkmenských oficiálních mediálních kanálů a mapování alternativních sociálních sítí.</w:t>
      </w:r>
    </w:p>
    <w:p w14:paraId="5A3A7D0D" w14:textId="77777777" w:rsidR="00E301B0" w:rsidRDefault="00E301B0" w:rsidP="00E301B0">
      <w:pPr>
        <w:spacing w:after="0"/>
      </w:pPr>
      <w:r>
        <w:t>Z hlediska metodologie se obsahová analýza zaměřuje na styly prezentace materiálů,</w:t>
      </w:r>
    </w:p>
    <w:p w14:paraId="10DC5123" w14:textId="77777777" w:rsidR="00E301B0" w:rsidRDefault="00E301B0" w:rsidP="00E301B0">
      <w:pPr>
        <w:spacing w:after="0"/>
      </w:pPr>
      <w:r>
        <w:t>jazykové a propagandistické techniky (klišé, slogany, nálepky, stereotypy) a další nástroje</w:t>
      </w:r>
    </w:p>
    <w:p w14:paraId="6F217764" w14:textId="77777777" w:rsidR="00E301B0" w:rsidRDefault="00E301B0" w:rsidP="00E301B0">
      <w:pPr>
        <w:spacing w:after="0"/>
      </w:pPr>
      <w:r>
        <w:t>propagace kultu osobnosti. Studie rovněž implementuje roli vizuálních prostředků (art-</w:t>
      </w:r>
    </w:p>
    <w:p w14:paraId="71EE22B3" w14:textId="77777777" w:rsidR="00E301B0" w:rsidRDefault="00E301B0" w:rsidP="00E301B0">
      <w:pPr>
        <w:spacing w:after="0"/>
      </w:pPr>
      <w:proofErr w:type="spellStart"/>
      <w:r>
        <w:t>based</w:t>
      </w:r>
      <w:proofErr w:type="spellEnd"/>
      <w:r>
        <w:t xml:space="preserve"> propaganda) v propagandě pomocí obrázků, scén a zvuků televizních či rozhlasových</w:t>
      </w:r>
    </w:p>
    <w:p w14:paraId="57B6121B" w14:textId="77777777" w:rsidR="00E301B0" w:rsidRDefault="00E301B0" w:rsidP="00E301B0">
      <w:pPr>
        <w:spacing w:after="0"/>
      </w:pPr>
      <w:r>
        <w:t>zpráv, stejně jako obsahu sociálních médií. Formální a neformální rozhovory (byť prováděné</w:t>
      </w:r>
    </w:p>
    <w:p w14:paraId="7EE170FE" w14:textId="77777777" w:rsidR="00E301B0" w:rsidRDefault="00E301B0" w:rsidP="00E301B0">
      <w:pPr>
        <w:spacing w:after="0"/>
      </w:pPr>
      <w:r>
        <w:t>v omezené míře s ohledem na nedostupnost respondentů) potom umožňují zpracovat dopad</w:t>
      </w:r>
    </w:p>
    <w:p w14:paraId="29B8C2A6" w14:textId="77777777" w:rsidR="00E301B0" w:rsidRDefault="00E301B0" w:rsidP="00E301B0">
      <w:pPr>
        <w:spacing w:after="0"/>
      </w:pPr>
      <w:r>
        <w:t>a přijetí tohoto mediálního obsahu.</w:t>
      </w:r>
    </w:p>
    <w:p w14:paraId="3010363E" w14:textId="77777777" w:rsidR="00E301B0" w:rsidRDefault="00E301B0" w:rsidP="00E301B0">
      <w:pPr>
        <w:spacing w:after="0"/>
      </w:pPr>
      <w:r>
        <w:t>Celý výzkum doplňuje existující literaturu v oblasti mediálních studií o roli hromadných</w:t>
      </w:r>
    </w:p>
    <w:p w14:paraId="78FDBD7D" w14:textId="77777777" w:rsidR="00E301B0" w:rsidRDefault="00E301B0" w:rsidP="00E301B0">
      <w:pPr>
        <w:spacing w:after="0"/>
      </w:pPr>
      <w:r>
        <w:t>sdělovacích prostředků v autoritářském prostředí. Z pohledu teritoriálních studií objasňuje</w:t>
      </w:r>
    </w:p>
    <w:p w14:paraId="395B63DD" w14:textId="77777777" w:rsidR="00E301B0" w:rsidRDefault="00E301B0" w:rsidP="00E301B0">
      <w:pPr>
        <w:spacing w:after="0"/>
      </w:pPr>
      <w:r>
        <w:t>charakter autoritářského režimu v izolovaném Turkmenistánu z hlediska mediálního</w:t>
      </w:r>
    </w:p>
    <w:p w14:paraId="0212EE14" w14:textId="77777777" w:rsidR="00E301B0" w:rsidRDefault="00E301B0" w:rsidP="00E301B0">
      <w:pPr>
        <w:spacing w:after="0"/>
      </w:pPr>
      <w:r>
        <w:t xml:space="preserve">prostředí. Výzkum mediálního prostředí v postsovětském Turkmenistánu dokazuje, že všechny mediální kanály jsou pod vládní kontrolou a podléhají cenzuře. Zavedená kontrola médií a její represivní charakter hrají klíčovou roli při posilování mocenských elit s dominantní „personalistickou“ vládou diktátora v Turkmenistánu v kontextu autoritářské politické kultury. Novináři, blogeři a další mediálně činné osoby jsou nuceni publikovat v autocenzuře. Místní oficiální mediální obsah je označován jako propaganda kultu osobnosti vůdce, který byl vytvořen v době „excentrické“ moci </w:t>
      </w:r>
      <w:proofErr w:type="spellStart"/>
      <w:r>
        <w:t>Saparmurata</w:t>
      </w:r>
      <w:proofErr w:type="spellEnd"/>
      <w:r>
        <w:t xml:space="preserve"> </w:t>
      </w:r>
      <w:proofErr w:type="spellStart"/>
      <w:r>
        <w:t>Niyazova</w:t>
      </w:r>
      <w:proofErr w:type="spellEnd"/>
      <w:r>
        <w:t xml:space="preserve"> a byl rozvinut do</w:t>
      </w:r>
    </w:p>
    <w:p w14:paraId="2B44321C" w14:textId="77777777" w:rsidR="00E301B0" w:rsidRDefault="00E301B0" w:rsidP="00E301B0">
      <w:pPr>
        <w:spacing w:after="0"/>
      </w:pPr>
      <w:r>
        <w:t xml:space="preserve">bezprecedentní teatrální formy za vlády </w:t>
      </w:r>
      <w:proofErr w:type="spellStart"/>
      <w:r>
        <w:t>Gurbangulyho</w:t>
      </w:r>
      <w:proofErr w:type="spellEnd"/>
      <w:r>
        <w:t xml:space="preserve"> </w:t>
      </w:r>
      <w:proofErr w:type="spellStart"/>
      <w:r>
        <w:t>Berdimuhamedova</w:t>
      </w:r>
      <w:proofErr w:type="spellEnd"/>
      <w:r>
        <w:t>. Práva lidí na</w:t>
      </w:r>
    </w:p>
    <w:p w14:paraId="72432287" w14:textId="77777777" w:rsidR="00E301B0" w:rsidRDefault="00E301B0" w:rsidP="00E301B0">
      <w:pPr>
        <w:spacing w:after="0"/>
      </w:pPr>
      <w:r>
        <w:t>svobodná média jsou vážně porušována. Přes tlak vládnoucích mocností musí místní</w:t>
      </w:r>
    </w:p>
    <w:p w14:paraId="14909B64" w14:textId="77777777" w:rsidR="00E301B0" w:rsidRDefault="00E301B0" w:rsidP="00E301B0">
      <w:pPr>
        <w:spacing w:after="0"/>
      </w:pPr>
      <w:r>
        <w:t>obyvatelstvo hledat alternativní zprávy a informace pomocí moderních technologií. Tyto</w:t>
      </w:r>
    </w:p>
    <w:p w14:paraId="0AA61908" w14:textId="77777777" w:rsidR="00E301B0" w:rsidRDefault="00E301B0" w:rsidP="00E301B0">
      <w:pPr>
        <w:spacing w:after="0"/>
      </w:pPr>
      <w:r>
        <w:t>nové mediální technologie mohou otevřít nové možnosti pro oslabení mediální propagandy</w:t>
      </w:r>
    </w:p>
    <w:p w14:paraId="211B093F" w14:textId="77777777" w:rsidR="00E301B0" w:rsidRDefault="00E301B0" w:rsidP="00E301B0">
      <w:pPr>
        <w:spacing w:after="0"/>
      </w:pPr>
      <w:r>
        <w:t>autoritářského režimu a případně pro boj s tímto systémem.</w:t>
      </w:r>
    </w:p>
    <w:p w14:paraId="751FBE6A" w14:textId="77777777" w:rsidR="00107275" w:rsidRDefault="00107275"/>
    <w:sectPr w:rsidR="0010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B0"/>
    <w:rsid w:val="00107275"/>
    <w:rsid w:val="001C4C67"/>
    <w:rsid w:val="003575DF"/>
    <w:rsid w:val="00E3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2E46"/>
  <w15:chartTrackingRefBased/>
  <w15:docId w15:val="{6D28B910-50E5-4A41-B85A-B7E0B8AA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5D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C4C6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C67"/>
    <w:pPr>
      <w:keepNext/>
      <w:keepLines/>
      <w:spacing w:before="40" w:after="0"/>
      <w:outlineLvl w:val="1"/>
    </w:pPr>
    <w:rPr>
      <w:rFonts w:eastAsiaTheme="majorEastAsia" w:cstheme="majorBidi"/>
      <w:b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C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C67"/>
    <w:rPr>
      <w:rFonts w:ascii="Times New Roman" w:eastAsiaTheme="majorEastAsia" w:hAnsi="Times New Roman" w:cstheme="majorBidi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2021-04-20T08:15:00Z</dcterms:created>
  <dcterms:modified xsi:type="dcterms:W3CDTF">2021-04-20T08:15:00Z</dcterms:modified>
</cp:coreProperties>
</file>