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E8" w:rsidRDefault="00E54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90900" cy="762000"/>
            <wp:effectExtent l="0" t="0" r="0" b="0"/>
            <wp:docPr id="4" name="image1.jpg" descr="http://www.fsv.cuni.cz/FSVTEMP-531-version1-FSV_UK_logo_CZ_black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fsv.cuni.cz/FSVTEMP-531-version1-FSV_UK_logo_CZ_black_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FE8" w:rsidRDefault="00A43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43FE8" w:rsidRDefault="00E54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Státní bakalářské zkoušky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3FE8" w:rsidRDefault="00E54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Mezinárodní teritoriální studia a Teritoriální studia</w:t>
      </w:r>
    </w:p>
    <w:p w:rsidR="00A43FE8" w:rsidRDefault="00E54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února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2021, IMS FSV UK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Pekařská 16, Nové Butovice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místnosti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106 a 107</w:t>
      </w:r>
    </w:p>
    <w:p w:rsidR="00A43FE8" w:rsidRDefault="00A43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tbl>
      <w:tblPr>
        <w:tblStyle w:val="a5"/>
        <w:tblW w:w="143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55"/>
        <w:gridCol w:w="3495"/>
        <w:gridCol w:w="2520"/>
        <w:gridCol w:w="2670"/>
        <w:gridCol w:w="735"/>
        <w:gridCol w:w="945"/>
        <w:gridCol w:w="855"/>
        <w:gridCol w:w="900"/>
      </w:tblGrid>
      <w:tr w:rsidR="00A43FE8">
        <w:trPr>
          <w:trHeight w:val="510"/>
          <w:jc w:val="center"/>
        </w:trPr>
        <w:tc>
          <w:tcPr>
            <w:tcW w:w="750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práce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Vedoucí práce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Oponent práce</w:t>
            </w: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Čas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okruh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auto"/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Komise</w:t>
            </w:r>
          </w:p>
        </w:tc>
      </w:tr>
      <w:tr w:rsidR="00A43FE8">
        <w:trPr>
          <w:trHeight w:val="368"/>
          <w:jc w:val="center"/>
        </w:trPr>
        <w:tc>
          <w:tcPr>
            <w:tcW w:w="750" w:type="dxa"/>
            <w:tcBorders>
              <w:bottom w:val="single" w:sz="4" w:space="0" w:color="000000"/>
            </w:tcBorders>
          </w:tcPr>
          <w:p w:rsidR="00A43FE8" w:rsidRDefault="00E54F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5" w:type="dxa"/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Okály, Július</w:t>
            </w:r>
          </w:p>
        </w:tc>
        <w:tc>
          <w:tcPr>
            <w:tcW w:w="3495" w:type="dxa"/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Spektrum a efektivita podpory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študentov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všeobecného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lekárstva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lekárskych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fakultách 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Českej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republike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Slovenskej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republike</w:t>
            </w:r>
            <w:proofErr w:type="spellEnd"/>
          </w:p>
        </w:tc>
        <w:tc>
          <w:tcPr>
            <w:tcW w:w="2520" w:type="dxa"/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PhDr.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Vykoukal,J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CSc.</w:t>
            </w:r>
          </w:p>
        </w:tc>
        <w:tc>
          <w:tcPr>
            <w:tcW w:w="2670" w:type="dxa"/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PhDr. Tomáš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735" w:type="dxa"/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45" w:type="dxa"/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Střední </w:t>
            </w:r>
          </w:p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Evropa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FE8">
        <w:trPr>
          <w:trHeight w:val="546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E54F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Konečná, Kateřina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Americká imigrační politika vůči mexickým přistěhovalcům v druhé polovině 90. let 20. století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PhDr. Mgr. Francis Raška, Ph.D.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Mgr. Lukáš Perutka, Ph.D.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Severní Amerika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FE8">
        <w:trPr>
          <w:trHeight w:val="64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E54F3E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Wohlrábová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Barbora</w:t>
            </w:r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Zapojování žen do abolicionistického hnutí: Sestry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Grimkéovy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9:45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Severní Amerika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FE8">
        <w:trPr>
          <w:trHeight w:val="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Havlín, Kryštof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Oprava - Moderní dějiny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FE8">
        <w:trPr>
          <w:trHeight w:val="525"/>
          <w:jc w:val="center"/>
        </w:trPr>
        <w:tc>
          <w:tcPr>
            <w:tcW w:w="750" w:type="dxa"/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Matoušek, David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Oprava - Moderní dějiny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FE8">
        <w:trPr>
          <w:trHeight w:val="570"/>
          <w:jc w:val="center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Vámosová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Vanesa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Oprava - Moderní dějiny</w:t>
            </w:r>
          </w:p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E7CC3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FE8">
        <w:trPr>
          <w:trHeight w:val="57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Barková, Tereza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wrongs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 Omezování volebního práva v USA: Případová studie Georgie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PhDr. Mgr. Kryštof Kozák, Ph.D.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8:30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Severní Amerika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3FE8" w:rsidTr="00A119F7">
        <w:trPr>
          <w:trHeight w:val="93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E54F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Panfilova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Valeriya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Reakce federální vlády USA na zastřelení Michaela Browna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Fergusonu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Missouri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PhDr.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3FE8">
        <w:trPr>
          <w:trHeight w:val="6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Tomáš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Komparace forem protestu hnutí za občanská práva a hnutí Black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jejich efektivity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PhDr. Pavel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Severní Amerika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A43FE8">
        <w:trPr>
          <w:trHeight w:val="6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E8" w:rsidRDefault="00A43F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E54F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Vondrášková, Tereza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E54F3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Oprava - teritoriální specializace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E54F3E">
            <w:pPr>
              <w:keepLines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E54F3E">
            <w:pPr>
              <w:keepLines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A119F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E8" w:rsidRDefault="00E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Severní Amerika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:rsidR="00A43FE8" w:rsidRDefault="00E54F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43FE8" w:rsidRDefault="00A43FE8">
      <w:pPr>
        <w:rPr>
          <w:b/>
          <w:color w:val="000000"/>
          <w:sz w:val="20"/>
          <w:szCs w:val="20"/>
          <w:u w:val="single"/>
        </w:rPr>
      </w:pPr>
    </w:p>
    <w:p w:rsidR="00A43FE8" w:rsidRDefault="00E54F3E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MTS – Na přípravu je vyhrazeno vždy 45 minut. Oficiální zahájení zkoušek se nekoná. Student se dostaví cca 15 minut před daným časem své zkoušky.</w:t>
      </w:r>
    </w:p>
    <w:p w:rsidR="00A43FE8" w:rsidRDefault="00E54F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MTSK a HVK – Na přípravu je vždy vyhrazeno 30 minut. Oficiální zahájení zkoušek se nekoná. Student se dostaví cca 15 minut před daným časem své zkoušky.</w:t>
      </w:r>
    </w:p>
    <w:p w:rsidR="00A43FE8" w:rsidRDefault="00A43FE8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43FE8" w:rsidRDefault="00A43FE8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2900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6450"/>
      </w:tblGrid>
      <w:tr w:rsidR="00A43FE8">
        <w:trPr>
          <w:trHeight w:val="2184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A43FE8" w:rsidRDefault="00A43FE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FE8" w:rsidRDefault="00E54F3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Složení komise č. 1 (změna v komisi vyhrazena), místnost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  v 8:30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hod</w:t>
            </w:r>
          </w:p>
          <w:p w:rsidR="00A43FE8" w:rsidRDefault="00A43FE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FE8" w:rsidRDefault="00E54F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Předseda:       doc.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PhDr. Luboš Švec, CSc.</w:t>
            </w:r>
          </w:p>
          <w:p w:rsidR="00A43FE8" w:rsidRDefault="00E54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Lucie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Kýrová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M.A.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  <w:p w:rsidR="00A43FE8" w:rsidRDefault="00E54F3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PhDr. Pavel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6450" w:type="dxa"/>
            <w:shd w:val="clear" w:color="auto" w:fill="C27BA0"/>
          </w:tcPr>
          <w:p w:rsidR="00A43FE8" w:rsidRDefault="00A43FE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FE8" w:rsidRDefault="00E54F3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Složení komise č. 2 (změna v komisi vyhrazena), místnost 107 v 8:30 hod</w:t>
            </w:r>
          </w:p>
          <w:p w:rsidR="00A43FE8" w:rsidRDefault="00A43FE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FE8" w:rsidRDefault="00E54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Předseda:       doc.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PhDr. Slavomír Horák, Ph.D.</w:t>
            </w:r>
          </w:p>
          <w:p w:rsidR="00A43FE8" w:rsidRDefault="00E54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Členové:        PhDr.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  <w:p w:rsidR="00A43FE8" w:rsidRDefault="00E54F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  <w:p w:rsidR="00A43FE8" w:rsidRDefault="00A43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3FE8" w:rsidRDefault="00A43FE8">
      <w:pPr>
        <w:rPr>
          <w:b/>
          <w:sz w:val="8"/>
          <w:szCs w:val="8"/>
          <w:u w:val="single"/>
        </w:rPr>
      </w:pPr>
      <w:bookmarkStart w:id="1" w:name="_heading=h.30j0zll" w:colFirst="0" w:colLast="0"/>
      <w:bookmarkEnd w:id="1"/>
    </w:p>
    <w:sectPr w:rsidR="00A43FE8">
      <w:pgSz w:w="16838" w:h="11906" w:orient="landscape"/>
      <w:pgMar w:top="1417" w:right="1417" w:bottom="1417" w:left="1417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55A6"/>
    <w:multiLevelType w:val="multilevel"/>
    <w:tmpl w:val="EE502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3FE8"/>
    <w:rsid w:val="00A119F7"/>
    <w:rsid w:val="00A43FE8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21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Standardnpsmoodstavce"/>
    <w:rsid w:val="00957454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C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CE2"/>
    <w:rPr>
      <w:lang w:eastAsia="en-US"/>
    </w:rPr>
  </w:style>
  <w:style w:type="table" w:customStyle="1" w:styleId="a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21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Standardnpsmoodstavce"/>
    <w:rsid w:val="00957454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C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CE2"/>
    <w:rPr>
      <w:lang w:eastAsia="en-US"/>
    </w:rPr>
  </w:style>
  <w:style w:type="table" w:customStyle="1" w:styleId="a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8ArwIgkNQz6Xr7xn0PSX1TUXw==">AMUW2mWRRUqeQq7A2Uhqch/eoJvUHt7281u5dvwp8ZryZCqR5N5MTZYjk8luDsQ1Fn5jqu0czXiCSIIkTk4VaiKXGD0UAgQmRLClacZQRcEMqtb8ah8wckFKHbVocF12cB9Rosi2xNyyTR0K6GnjopGafc2ovP+MSw==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fucikovm</dc:creator>
  <cp:lastModifiedBy>POKUSNY UCET,ZAM,CIVT</cp:lastModifiedBy>
  <cp:revision>2</cp:revision>
  <cp:lastPrinted>2021-01-28T08:39:00Z</cp:lastPrinted>
  <dcterms:created xsi:type="dcterms:W3CDTF">2021-01-28T12:01:00Z</dcterms:created>
  <dcterms:modified xsi:type="dcterms:W3CDTF">2021-01-28T12:01:00Z</dcterms:modified>
</cp:coreProperties>
</file>